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67F81D63"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AD2D02">
        <w:rPr>
          <w:rFonts w:asciiTheme="minorHAnsi" w:hAnsiTheme="minorHAnsi"/>
          <w:sz w:val="28"/>
          <w:szCs w:val="28"/>
          <w:lang w:val="pt-PT"/>
        </w:rPr>
        <w:t>DE INEXISTÊNCIA DE FATOS IMPEDITIVOS</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509F21B6"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EB26BE">
        <w:rPr>
          <w:rFonts w:asciiTheme="minorHAnsi" w:hAnsiTheme="minorHAnsi"/>
          <w:sz w:val="22"/>
          <w:szCs w:val="22"/>
          <w:lang w:val="pt-PT"/>
        </w:rPr>
        <w:t>e</w:t>
      </w:r>
      <w:r w:rsidR="003B0B50" w:rsidRPr="003B0B50">
        <w:rPr>
          <w:rFonts w:asciiTheme="minorHAnsi" w:hAnsiTheme="minorHAnsi"/>
          <w:sz w:val="22"/>
          <w:szCs w:val="22"/>
          <w:lang w:val="pt-PT"/>
        </w:rPr>
        <w:t xml:space="preserve">mpresa </w:t>
      </w:r>
      <w:r w:rsidR="00FF67DA" w:rsidRPr="00EB26BE">
        <w:rPr>
          <w:rFonts w:asciiTheme="minorHAnsi" w:hAnsiTheme="minorHAnsi"/>
          <w:b/>
          <w:bCs/>
          <w:sz w:val="22"/>
          <w:szCs w:val="22"/>
          <w:lang w:val="pt-PT"/>
        </w:rPr>
        <w:t>HU Brasil</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art. 6</w:t>
      </w:r>
      <w:r w:rsidR="00FF67DA">
        <w:rPr>
          <w:rFonts w:asciiTheme="minorHAnsi" w:hAnsiTheme="minorHAnsi"/>
          <w:b/>
          <w:bCs/>
          <w:sz w:val="22"/>
          <w:szCs w:val="22"/>
          <w:lang w:val="pt-PT"/>
        </w:rPr>
        <w:t>º</w:t>
      </w:r>
      <w:r w:rsidR="004A123B" w:rsidRPr="004A123B">
        <w:rPr>
          <w:rFonts w:asciiTheme="minorHAnsi" w:hAnsiTheme="minorHAnsi"/>
          <w:b/>
          <w:bCs/>
          <w:sz w:val="22"/>
          <w:szCs w:val="22"/>
          <w:lang w:val="pt-PT"/>
        </w:rPr>
        <w:t xml:space="preserve">-A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sidRPr="00FF67DA">
        <w:rPr>
          <w:rFonts w:asciiTheme="minorHAnsi" w:hAnsiTheme="minorHAnsi"/>
          <w:sz w:val="22"/>
          <w:szCs w:val="22"/>
          <w:lang w:val="pt-PT"/>
        </w:rPr>
        <w:t>,</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Pr="00FF67DA" w:rsidRDefault="00FF1C26" w:rsidP="00FF1C26">
      <w:pPr>
        <w:spacing w:line="360" w:lineRule="auto"/>
        <w:ind w:firstLine="567"/>
        <w:jc w:val="both"/>
        <w:rPr>
          <w:rFonts w:asciiTheme="minorHAnsi" w:hAnsiTheme="minorHAnsi"/>
          <w:iCs/>
          <w:sz w:val="22"/>
          <w:szCs w:val="22"/>
        </w:rPr>
      </w:pPr>
    </w:p>
    <w:p w14:paraId="6A05BF78" w14:textId="46E16541" w:rsidR="00AB64A3" w:rsidRDefault="00930C9C"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Art. 70. Estará impedida de participar de licitações e de ser contratada pela Ebserh a empresa:</w:t>
      </w:r>
    </w:p>
    <w:p w14:paraId="18C855B4" w14:textId="3F9DE416"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w:t>
      </w:r>
      <w:r w:rsidR="00FF67DA">
        <w:rPr>
          <w:rFonts w:asciiTheme="minorHAnsi" w:hAnsiTheme="minorHAnsi"/>
          <w:i/>
          <w:sz w:val="22"/>
          <w:szCs w:val="22"/>
        </w:rPr>
        <w:t>-</w:t>
      </w:r>
      <w:r w:rsidRPr="00AB64A3">
        <w:rPr>
          <w:rFonts w:asciiTheme="minorHAnsi" w:hAnsiTheme="minorHAnsi"/>
          <w:i/>
          <w:sz w:val="22"/>
          <w:szCs w:val="22"/>
        </w:rPr>
        <w:t xml:space="preserve"> que esteja suspensa no âmbito da Rede Ebserh;</w:t>
      </w:r>
    </w:p>
    <w:p w14:paraId="083537D3" w14:textId="2743EA19"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II - declarada inidônea pela União, por Estado ou pelo Distrito Federal, enquanto perdurarem os efeitos da sanção;</w:t>
      </w:r>
    </w:p>
    <w:p w14:paraId="0EE13FFE" w14:textId="798F441E" w:rsidR="00AB64A3" w:rsidRP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cujo administrador seja sócio de empresa suspensa, impedida ou declarada inidônea; </w:t>
      </w:r>
    </w:p>
    <w:p w14:paraId="1008563B" w14:textId="77777777"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VI - constituída por sócio que tenha sido sócio ou administrador de empresa suspensa, impedida ou declarada inidônea, no período dos fatos que deram ensejo à sanção;</w:t>
      </w:r>
    </w:p>
    <w:p w14:paraId="0C7FC4B5" w14:textId="72CE1912"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VII - cujo administrador seja sócio ou administrador de empresa suspensa, impedida ou declarada inidônea, à época dos fatos que motivaram a sanção;</w:t>
      </w:r>
    </w:p>
    <w:p w14:paraId="43AD3F8B" w14:textId="67A4BA41"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VIII - que tenha, nos seus quadros de diretoria, pessoa que, em razão de vínculo de mesma natureza, tenha integrado empresa declarada inidônea;</w:t>
      </w:r>
    </w:p>
    <w:p w14:paraId="012C47FF" w14:textId="358A2D0D"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IX - cujo administrador ou sócio detentor de mais de 5% (cinco por cento) do capital social seja empregado, servidor cedido ou em exercício na Ebserh;</w:t>
      </w:r>
    </w:p>
    <w:p w14:paraId="20B188C1" w14:textId="10EF129C"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X - cujo administrador ou sócio detentor de mais de 5% (cinco por cento) do capital social seja integrante de órgão estatutário da Ebserh;</w:t>
      </w:r>
    </w:p>
    <w:p w14:paraId="5D139D2B" w14:textId="3EA997B4"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XI - cujo administrador ou sócio detentor de mais de 5% (cinco por cento) do capital social seja integrante do Ministério da Educação ou de Instituições Federais de Ensino Superior e congêneres signatárias de contratos de gestão com a Ebserh;</w:t>
      </w:r>
    </w:p>
    <w:p w14:paraId="7FFF6B22" w14:textId="42689984"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XII </w:t>
      </w:r>
      <w:r w:rsidR="00E06793">
        <w:rPr>
          <w:rFonts w:asciiTheme="minorHAnsi" w:hAnsiTheme="minorHAnsi"/>
          <w:i/>
          <w:sz w:val="22"/>
          <w:szCs w:val="22"/>
        </w:rPr>
        <w:t>-</w:t>
      </w:r>
      <w:r w:rsidRPr="00AB64A3">
        <w:rPr>
          <w:rFonts w:asciiTheme="minorHAnsi" w:hAnsiTheme="minorHAnsi"/>
          <w:i/>
          <w:sz w:val="22"/>
          <w:szCs w:val="22"/>
        </w:rPr>
        <w:t xml:space="preserve"> que tenha integrante de órgão estatutário, empregado, servidor cedido ou em exercício na Ebserh, bem como integrante do Ministério da Educação ou de Instituições Federais de Ensino e congêneres signatários de contratos de gestão com a Ebserh.</w:t>
      </w:r>
    </w:p>
    <w:p w14:paraId="03BE17B8" w14:textId="7376341C"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w:t>
      </w:r>
    </w:p>
    <w:p w14:paraId="617F4DCC" w14:textId="77777777"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18BA10E8"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I - à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w:t>
      </w:r>
    </w:p>
    <w:p w14:paraId="7E18D987" w14:textId="42068BF9"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II - àqueles que possuam relação de parentesco, até o terceiro grau civil, com:</w:t>
      </w:r>
    </w:p>
    <w:p w14:paraId="22BC7400" w14:textId="35275C23"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a) integrantes de órgãos estatutários da Ebserh;</w:t>
      </w:r>
    </w:p>
    <w:p w14:paraId="49FF5A68" w14:textId="1034A075"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b) empregado, servidor cedido ou em exercício na Ebserh cujas atribuições envolvam a atuação na área responsável pela licitação ou estejam envolvidos no respectivo processo de contratação;</w:t>
      </w:r>
    </w:p>
    <w:p w14:paraId="73C2ACD5" w14:textId="4DFC698B"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c) autoridade do Ministério da Educação;</w:t>
      </w:r>
    </w:p>
    <w:p w14:paraId="16736D92" w14:textId="6769C672"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d) autoridade das Instituições Federais de Ensino Superior e congêneres signatárias de contratos de gestão com a Ebserh.</w:t>
      </w:r>
    </w:p>
    <w:p w14:paraId="6263AA1E" w14:textId="0E6D6975" w:rsidR="00AB64A3" w:rsidRP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àqueles cujo proprietário, ainda que na condição de sócio, tenha terminado seu prazo de gestão ou rompido seu vínculo com a Ebserh há menos de 6 (seis) meses.</w:t>
      </w:r>
    </w:p>
    <w:p w14:paraId="457F7E94" w14:textId="5FEEF228"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w:t>
      </w:r>
    </w:p>
    <w:p w14:paraId="5EF8CE9B" w14:textId="6CCCD433" w:rsidR="00AB64A3" w:rsidRDefault="00AB64A3" w:rsidP="00FF67DA">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w:t>
      </w:r>
      <w:r w:rsidRPr="00AB64A3">
        <w:rPr>
          <w:rFonts w:asciiTheme="minorHAnsi" w:hAnsiTheme="minorHAnsi"/>
          <w:i/>
          <w:sz w:val="22"/>
          <w:szCs w:val="22"/>
        </w:rPr>
        <w:lastRenderedPageBreak/>
        <w:t>parte das empresas apontadas, por meio dos vínculos societários, linhas de fornecimento similares, datas de abertura, dentre outros, sendo necessária a convocação do fornecedor para manifestação previamente à sua desclassificação.</w:t>
      </w:r>
    </w:p>
    <w:p w14:paraId="4717AD36" w14:textId="4727DA91" w:rsidR="00AB64A3" w:rsidRPr="00AB64A3" w:rsidRDefault="00AB64A3" w:rsidP="00FF67DA">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25E21801" w14:textId="77777777" w:rsidR="004A123B" w:rsidRDefault="004A123B" w:rsidP="00FF67DA">
      <w:pPr>
        <w:spacing w:line="360" w:lineRule="auto"/>
        <w:ind w:firstLine="567"/>
        <w:jc w:val="both"/>
        <w:rPr>
          <w:rFonts w:asciiTheme="minorHAnsi" w:hAnsiTheme="minorHAnsi"/>
          <w:i/>
          <w:sz w:val="22"/>
          <w:szCs w:val="22"/>
        </w:rPr>
      </w:pPr>
    </w:p>
    <w:p w14:paraId="6AE8A427" w14:textId="3970B0B1" w:rsidR="004A123B" w:rsidRPr="00FF1C26" w:rsidRDefault="004A123B" w:rsidP="00FF67DA">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9CA2" w14:textId="77777777" w:rsidR="00453C81" w:rsidRDefault="00453C81" w:rsidP="00FB003D">
      <w:r>
        <w:separator/>
      </w:r>
    </w:p>
  </w:endnote>
  <w:endnote w:type="continuationSeparator" w:id="0">
    <w:p w14:paraId="04AC1168" w14:textId="77777777" w:rsidR="00453C81" w:rsidRDefault="00453C81"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7192" w14:textId="77777777" w:rsidR="00FC2D90" w:rsidRDefault="00FC2D9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2AC01" w14:textId="77777777" w:rsidR="00FC2D90" w:rsidRDefault="00FC2D9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3939" w14:textId="77777777" w:rsidR="00FC2D90" w:rsidRDefault="00FC2D9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CA8C2" w14:textId="77777777" w:rsidR="00453C81" w:rsidRDefault="00453C81" w:rsidP="00FB003D">
      <w:r>
        <w:separator/>
      </w:r>
    </w:p>
  </w:footnote>
  <w:footnote w:type="continuationSeparator" w:id="0">
    <w:p w14:paraId="55E476E6" w14:textId="77777777" w:rsidR="00453C81" w:rsidRDefault="00453C81"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4D0CE" w14:textId="77777777" w:rsidR="00FC2D90" w:rsidRDefault="00FC2D9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0C9C" w14:textId="48BF6D91" w:rsidR="004D36D0" w:rsidRPr="004D36D0" w:rsidRDefault="004D36D0" w:rsidP="004D36D0">
    <w:pPr>
      <w:pStyle w:val="Cabealho"/>
      <w:jc w:val="center"/>
      <w:rPr>
        <w:noProof/>
      </w:rPr>
    </w:pPr>
    <w:r w:rsidRPr="004D36D0">
      <w:rPr>
        <w:noProof/>
      </w:rPr>
      <w:drawing>
        <wp:inline distT="0" distB="0" distL="0" distR="0" wp14:anchorId="2CD512D4" wp14:editId="3131EF8B">
          <wp:extent cx="2152650" cy="523875"/>
          <wp:effectExtent l="0" t="0" r="0" b="9525"/>
          <wp:docPr id="1447454034"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rotWithShape="1">
                  <a:blip r:embed="rId1">
                    <a:extLst>
                      <a:ext uri="{28A0092B-C50C-407E-A947-70E740481C1C}">
                        <a14:useLocalDpi xmlns:a14="http://schemas.microsoft.com/office/drawing/2010/main" val="0"/>
                      </a:ext>
                    </a:extLst>
                  </a:blip>
                  <a:srcRect r="43500"/>
                  <a:stretch>
                    <a:fillRect/>
                  </a:stretch>
                </pic:blipFill>
                <pic:spPr bwMode="auto">
                  <a:xfrm>
                    <a:off x="0" y="0"/>
                    <a:ext cx="2152650" cy="523875"/>
                  </a:xfrm>
                  <a:prstGeom prst="rect">
                    <a:avLst/>
                  </a:prstGeom>
                  <a:noFill/>
                  <a:ln>
                    <a:noFill/>
                  </a:ln>
                  <a:extLst>
                    <a:ext uri="{53640926-AAD7-44D8-BBD7-CCE9431645EC}">
                      <a14:shadowObscured xmlns:a14="http://schemas.microsoft.com/office/drawing/2010/main"/>
                    </a:ext>
                  </a:extLst>
                </pic:spPr>
              </pic:pic>
            </a:graphicData>
          </a:graphic>
        </wp:inline>
      </w:drawing>
    </w:r>
    <w:r w:rsidR="00B44A6E" w:rsidRPr="00B44A6E">
      <w:rPr>
        <w:noProof/>
      </w:rPr>
      <w:drawing>
        <wp:inline distT="0" distB="0" distL="0" distR="0" wp14:anchorId="54679D5C" wp14:editId="66D040AC">
          <wp:extent cx="2232619" cy="525600"/>
          <wp:effectExtent l="0" t="0" r="0" b="8255"/>
          <wp:docPr id="15197325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732582" name=""/>
                  <pic:cNvPicPr/>
                </pic:nvPicPr>
                <pic:blipFill>
                  <a:blip r:embed="rId2"/>
                  <a:stretch>
                    <a:fillRect/>
                  </a:stretch>
                </pic:blipFill>
                <pic:spPr>
                  <a:xfrm>
                    <a:off x="0" y="0"/>
                    <a:ext cx="2232619" cy="525600"/>
                  </a:xfrm>
                  <a:prstGeom prst="rect">
                    <a:avLst/>
                  </a:prstGeom>
                </pic:spPr>
              </pic:pic>
            </a:graphicData>
          </a:graphic>
        </wp:inline>
      </w:drawing>
    </w:r>
  </w:p>
  <w:p w14:paraId="6BE8495E" w14:textId="77777777" w:rsidR="004D36D0" w:rsidRDefault="004D36D0" w:rsidP="004D36D0">
    <w:pPr>
      <w:pStyle w:val="Cabealho"/>
      <w:jc w:val="center"/>
      <w:rPr>
        <w:rFonts w:ascii="Arial" w:hAnsi="Arial" w:cs="Arial"/>
        <w:noProof/>
        <w:color w:val="808080" w:themeColor="background1" w:themeShade="80"/>
        <w:sz w:val="20"/>
        <w:szCs w:val="20"/>
      </w:rPr>
    </w:pPr>
  </w:p>
  <w:p w14:paraId="765B38B0" w14:textId="249ABEA9" w:rsidR="00FC2D90" w:rsidRDefault="004D36D0" w:rsidP="004D36D0">
    <w:pPr>
      <w:pStyle w:val="Cabealho"/>
      <w:jc w:val="center"/>
      <w:rPr>
        <w:rFonts w:ascii="Arial" w:hAnsi="Arial" w:cs="Arial"/>
        <w:noProof/>
        <w:color w:val="808080" w:themeColor="background1" w:themeShade="80"/>
        <w:sz w:val="20"/>
        <w:szCs w:val="20"/>
      </w:rPr>
    </w:pPr>
    <w:r w:rsidRPr="004D36D0">
      <w:rPr>
        <w:rFonts w:ascii="Arial" w:hAnsi="Arial" w:cs="Arial"/>
        <w:noProof/>
        <w:color w:val="808080" w:themeColor="background1" w:themeShade="80"/>
        <w:sz w:val="20"/>
        <w:szCs w:val="20"/>
      </w:rPr>
      <w:t>HOSPITAL UNIVERSITÁRIO ALCIDES CARNEIRO</w:t>
    </w:r>
    <w:r w:rsidRPr="004D36D0">
      <w:rPr>
        <w:rFonts w:ascii="Arial" w:hAnsi="Arial" w:cs="Arial"/>
        <w:noProof/>
        <w:color w:val="808080" w:themeColor="background1" w:themeShade="80"/>
        <w:sz w:val="20"/>
        <w:szCs w:val="20"/>
      </w:rPr>
      <w:br/>
      <w:t>Rua Carlos Chagas, s/nº - Bairro São José</w:t>
    </w:r>
    <w:r w:rsidRPr="004D36D0">
      <w:rPr>
        <w:rFonts w:ascii="Arial" w:hAnsi="Arial" w:cs="Arial"/>
        <w:noProof/>
        <w:color w:val="808080" w:themeColor="background1" w:themeShade="80"/>
        <w:sz w:val="20"/>
        <w:szCs w:val="20"/>
      </w:rPr>
      <w:br/>
      <w:t>Campina Grande-PB, CEP 58400-398</w:t>
    </w:r>
  </w:p>
  <w:p w14:paraId="05307BFD" w14:textId="01996F9B" w:rsidR="004D36D0" w:rsidRPr="004D36D0" w:rsidRDefault="00FC2D90" w:rsidP="004D36D0">
    <w:pPr>
      <w:pStyle w:val="Cabealho"/>
      <w:jc w:val="center"/>
      <w:rPr>
        <w:rFonts w:ascii="Arial" w:hAnsi="Arial" w:cs="Arial"/>
        <w:noProof/>
        <w:color w:val="808080" w:themeColor="background1" w:themeShade="80"/>
        <w:sz w:val="20"/>
        <w:szCs w:val="20"/>
      </w:rPr>
    </w:pPr>
    <w:r>
      <w:rPr>
        <w:rFonts w:ascii="Arial" w:hAnsi="Arial" w:cs="Arial"/>
        <w:noProof/>
        <w:color w:val="808080" w:themeColor="background1" w:themeShade="80"/>
        <w:sz w:val="20"/>
        <w:szCs w:val="20"/>
      </w:rPr>
      <w:t xml:space="preserve">- </w:t>
    </w:r>
    <w:r w:rsidR="004D36D0" w:rsidRPr="004D36D0">
      <w:rPr>
        <w:rFonts w:ascii="Arial" w:hAnsi="Arial" w:cs="Arial"/>
        <w:noProof/>
        <w:color w:val="808080" w:themeColor="background1" w:themeShade="80"/>
        <w:sz w:val="20"/>
        <w:szCs w:val="20"/>
      </w:rPr>
      <w:t>http</w:t>
    </w:r>
    <w:r w:rsidR="00B44A6E">
      <w:rPr>
        <w:rFonts w:ascii="Arial" w:hAnsi="Arial" w:cs="Arial"/>
        <w:noProof/>
        <w:color w:val="808080" w:themeColor="background1" w:themeShade="80"/>
        <w:sz w:val="20"/>
        <w:szCs w:val="20"/>
      </w:rPr>
      <w:t>s</w:t>
    </w:r>
    <w:r w:rsidR="004D36D0" w:rsidRPr="004D36D0">
      <w:rPr>
        <w:rFonts w:ascii="Arial" w:hAnsi="Arial" w:cs="Arial"/>
        <w:noProof/>
        <w:color w:val="808080" w:themeColor="background1" w:themeShade="80"/>
        <w:sz w:val="20"/>
        <w:szCs w:val="20"/>
      </w:rPr>
      <w:t>://huac-ufcg.ebserh.gov.br</w:t>
    </w:r>
  </w:p>
  <w:p w14:paraId="48F30A85" w14:textId="77777777" w:rsidR="00FB003D" w:rsidRDefault="00FB003D" w:rsidP="00FB003D">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482C" w14:textId="77777777" w:rsidR="00FC2D90" w:rsidRDefault="00FC2D9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13ECF"/>
    <w:rsid w:val="000311CE"/>
    <w:rsid w:val="000452BD"/>
    <w:rsid w:val="00084E89"/>
    <w:rsid w:val="000B4A38"/>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3DF0"/>
    <w:rsid w:val="001F5F6E"/>
    <w:rsid w:val="00217E0E"/>
    <w:rsid w:val="0024489F"/>
    <w:rsid w:val="0029430C"/>
    <w:rsid w:val="002A0654"/>
    <w:rsid w:val="00311E71"/>
    <w:rsid w:val="0034611B"/>
    <w:rsid w:val="00351555"/>
    <w:rsid w:val="00374B93"/>
    <w:rsid w:val="003B01C4"/>
    <w:rsid w:val="003B0B50"/>
    <w:rsid w:val="003B3EE8"/>
    <w:rsid w:val="003C0E52"/>
    <w:rsid w:val="003C1D50"/>
    <w:rsid w:val="003F093D"/>
    <w:rsid w:val="003F7191"/>
    <w:rsid w:val="0040098D"/>
    <w:rsid w:val="00423B8A"/>
    <w:rsid w:val="00453C81"/>
    <w:rsid w:val="00475497"/>
    <w:rsid w:val="00481617"/>
    <w:rsid w:val="004A123B"/>
    <w:rsid w:val="004A5575"/>
    <w:rsid w:val="004C3F0B"/>
    <w:rsid w:val="004D36D0"/>
    <w:rsid w:val="00517187"/>
    <w:rsid w:val="005418ED"/>
    <w:rsid w:val="0056147C"/>
    <w:rsid w:val="00561CB0"/>
    <w:rsid w:val="00570D06"/>
    <w:rsid w:val="005A21E7"/>
    <w:rsid w:val="005B30F8"/>
    <w:rsid w:val="005B6B91"/>
    <w:rsid w:val="005C14ED"/>
    <w:rsid w:val="005D4C3A"/>
    <w:rsid w:val="005E0178"/>
    <w:rsid w:val="006B68FF"/>
    <w:rsid w:val="006B6941"/>
    <w:rsid w:val="006E1A00"/>
    <w:rsid w:val="006E4006"/>
    <w:rsid w:val="006E76B4"/>
    <w:rsid w:val="006F6652"/>
    <w:rsid w:val="00723F9F"/>
    <w:rsid w:val="00754956"/>
    <w:rsid w:val="007A5AA4"/>
    <w:rsid w:val="007B7338"/>
    <w:rsid w:val="007D3814"/>
    <w:rsid w:val="007F60BF"/>
    <w:rsid w:val="00825E55"/>
    <w:rsid w:val="0085348D"/>
    <w:rsid w:val="00860593"/>
    <w:rsid w:val="008B7BD0"/>
    <w:rsid w:val="00923E63"/>
    <w:rsid w:val="00926FD4"/>
    <w:rsid w:val="00930C9C"/>
    <w:rsid w:val="00963F08"/>
    <w:rsid w:val="00973630"/>
    <w:rsid w:val="0098496A"/>
    <w:rsid w:val="009A37B9"/>
    <w:rsid w:val="009B3A1B"/>
    <w:rsid w:val="009C5829"/>
    <w:rsid w:val="009D3C2E"/>
    <w:rsid w:val="009E2C9D"/>
    <w:rsid w:val="00A8254A"/>
    <w:rsid w:val="00A90365"/>
    <w:rsid w:val="00A944CE"/>
    <w:rsid w:val="00AB4257"/>
    <w:rsid w:val="00AB64A3"/>
    <w:rsid w:val="00AC4B5D"/>
    <w:rsid w:val="00AD2D02"/>
    <w:rsid w:val="00B05FC3"/>
    <w:rsid w:val="00B12DC8"/>
    <w:rsid w:val="00B20F53"/>
    <w:rsid w:val="00B434EF"/>
    <w:rsid w:val="00B44A6E"/>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6793"/>
    <w:rsid w:val="00E07E61"/>
    <w:rsid w:val="00E22124"/>
    <w:rsid w:val="00E46290"/>
    <w:rsid w:val="00E64D13"/>
    <w:rsid w:val="00E838E2"/>
    <w:rsid w:val="00E866F1"/>
    <w:rsid w:val="00EA1E5F"/>
    <w:rsid w:val="00EA4473"/>
    <w:rsid w:val="00EB26BE"/>
    <w:rsid w:val="00EC6F5B"/>
    <w:rsid w:val="00F03176"/>
    <w:rsid w:val="00F07284"/>
    <w:rsid w:val="00F11A89"/>
    <w:rsid w:val="00F34C0D"/>
    <w:rsid w:val="00FB003D"/>
    <w:rsid w:val="00FC1175"/>
    <w:rsid w:val="00FC2D90"/>
    <w:rsid w:val="00FD4CE2"/>
    <w:rsid w:val="00FE27C0"/>
    <w:rsid w:val="00FF1C26"/>
    <w:rsid w:val="00FF479C"/>
    <w:rsid w:val="00FF67DA"/>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B435075E83349458F48D3365FC1076A" ma:contentTypeVersion="18" ma:contentTypeDescription="Crie um novo documento." ma:contentTypeScope="" ma:versionID="5afd1d0a1e3dd6e42c83702f5297f925">
  <xsd:schema xmlns:xsd="http://www.w3.org/2001/XMLSchema" xmlns:xs="http://www.w3.org/2001/XMLSchema" xmlns:p="http://schemas.microsoft.com/office/2006/metadata/properties" xmlns:ns1="http://schemas.microsoft.com/sharepoint/v3" xmlns:ns2="1380fd4d-fd12-4502-aacc-0550aa1cf4b7" xmlns:ns3="c06a5bca-b703-437b-992d-8d8203e1a3cf" targetNamespace="http://schemas.microsoft.com/office/2006/metadata/properties" ma:root="true" ma:fieldsID="65251edcf294b148703de6bb2ab62e3c" ns1:_="" ns2:_="" ns3:_="">
    <xsd:import namespace="http://schemas.microsoft.com/sharepoint/v3"/>
    <xsd:import namespace="1380fd4d-fd12-4502-aacc-0550aa1cf4b7"/>
    <xsd:import namespace="c06a5bca-b703-437b-992d-8d8203e1a3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dades da Política de Conformidade Unificada" ma:hidden="true" ma:internalName="_ip_UnifiedCompliancePolicyProperties">
      <xsd:simpleType>
        <xsd:restriction base="dms:Note"/>
      </xsd:simpleType>
    </xsd:element>
    <xsd:element name="_ip_UnifiedCompliancePolicyUIAction" ma:index="2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80fd4d-fd12-4502-aacc-0550aa1cf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a5bca-b703-437b-992d-8d8203e1a3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f7e650-bbda-430d-b9ab-9d9e16e46077}" ma:internalName="TaxCatchAll" ma:showField="CatchAllData" ma:web="c06a5bca-b703-437b-992d-8d8203e1a3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06a5bca-b703-437b-992d-8d8203e1a3cf" xsi:nil="true"/>
    <_ip_UnifiedCompliancePolicyUIAction xmlns="http://schemas.microsoft.com/sharepoint/v3" xsi:nil="true"/>
    <_ip_UnifiedCompliancePolicyProperties xmlns="http://schemas.microsoft.com/sharepoint/v3" xsi:nil="true"/>
    <lcf76f155ced4ddcb4097134ff3c332f xmlns="1380fd4d-fd12-4502-aacc-0550aa1cf4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CBA5F6-CD41-4DDF-9E16-BBAF6838D54F}">
  <ds:schemaRefs>
    <ds:schemaRef ds:uri="http://schemas.microsoft.com/sharepoint/v3/contenttype/forms"/>
  </ds:schemaRefs>
</ds:datastoreItem>
</file>

<file path=customXml/itemProps2.xml><?xml version="1.0" encoding="utf-8"?>
<ds:datastoreItem xmlns:ds="http://schemas.openxmlformats.org/officeDocument/2006/customXml" ds:itemID="{2715153F-2E6C-45D0-8869-9736D8F8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80fd4d-fd12-4502-aacc-0550aa1cf4b7"/>
    <ds:schemaRef ds:uri="c06a5bca-b703-437b-992d-8d8203e1a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2D5C7-3DFC-4387-A6B0-653955F54E29}">
  <ds:schemaRefs>
    <ds:schemaRef ds:uri="http://schemas.microsoft.com/office/2006/metadata/properties"/>
    <ds:schemaRef ds:uri="http://schemas.microsoft.com/office/infopath/2007/PartnerControls"/>
    <ds:schemaRef ds:uri="c06a5bca-b703-437b-992d-8d8203e1a3cf"/>
    <ds:schemaRef ds:uri="http://schemas.microsoft.com/sharepoint/v3"/>
    <ds:schemaRef ds:uri="1380fd4d-fd12-4502-aacc-0550aa1cf4b7"/>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787</Words>
  <Characters>4251</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Andre Renan Oliveira Feijo</cp:lastModifiedBy>
  <cp:revision>7</cp:revision>
  <dcterms:created xsi:type="dcterms:W3CDTF">2026-04-16T14:59:00Z</dcterms:created>
  <dcterms:modified xsi:type="dcterms:W3CDTF">2026-05-07T18:15:00Z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0x0101009B435075E83349458F48D3365FC1076A</vt:lpwstr>
  </property>
</Properties>
</file>